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85DC4" w:rsidRDefault="00F655C1">
      <w:pPr>
        <w:jc w:val="center"/>
        <w:rPr>
          <w:b/>
        </w:rPr>
      </w:pPr>
      <w:r>
        <w:rPr>
          <w:b/>
          <w:noProof/>
        </w:rPr>
        <mc:AlternateContent>
          <mc:Choice Requires="wpg">
            <w:drawing>
              <wp:anchor distT="0" distB="0" distL="0" distR="0" simplePos="0" relativeHeight="251658240" behindDoc="0" locked="0" layoutInCell="1" hidden="0" allowOverlap="1">
                <wp:simplePos x="0" y="0"/>
                <wp:positionH relativeFrom="page">
                  <wp:posOffset>4423728</wp:posOffset>
                </wp:positionH>
                <wp:positionV relativeFrom="page">
                  <wp:posOffset>554038</wp:posOffset>
                </wp:positionV>
                <wp:extent cx="2813685" cy="648970"/>
                <wp:effectExtent l="0" t="0" r="0" b="0"/>
                <wp:wrapSquare wrapText="bothSides" distT="0" distB="0" distL="0" distR="0"/>
                <wp:docPr id="11" name=""/>
                <wp:cNvGraphicFramePr/>
                <a:graphic xmlns:a="http://schemas.openxmlformats.org/drawingml/2006/main">
                  <a:graphicData uri="http://schemas.microsoft.com/office/word/2010/wordprocessingShape">
                    <wps:wsp>
                      <wps:cNvSpPr/>
                      <wps:spPr>
                        <a:xfrm>
                          <a:off x="3943920" y="3460278"/>
                          <a:ext cx="2804160" cy="639445"/>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rsidR="00F85DC4" w:rsidRDefault="00F655C1">
                            <w:pPr>
                              <w:spacing w:before="100" w:after="100" w:line="258" w:lineRule="auto"/>
                              <w:ind w:right="-6"/>
                              <w:textDirection w:val="btLr"/>
                            </w:pPr>
                            <w:r>
                              <w:rPr>
                                <w:b/>
                                <w:color w:val="808080"/>
                                <w:sz w:val="16"/>
                              </w:rPr>
                              <w:t>SECRETARÍA DE SALUD DE LA CIUDAD DE MÉXICO</w:t>
                            </w:r>
                          </w:p>
                          <w:p w:rsidR="00F85DC4" w:rsidRDefault="00F655C1">
                            <w:pPr>
                              <w:spacing w:before="100" w:after="100" w:line="258" w:lineRule="auto"/>
                              <w:ind w:right="-6"/>
                              <w:textDirection w:val="btLr"/>
                            </w:pPr>
                            <w:r>
                              <w:rPr>
                                <w:color w:val="808080"/>
                                <w:sz w:val="16"/>
                              </w:rPr>
                              <w:t>COORDINACIÓN DE ENLACE Y COMUNICACIÓN</w:t>
                            </w:r>
                          </w:p>
                          <w:p w:rsidR="00F85DC4" w:rsidRDefault="00F85DC4">
                            <w:pPr>
                              <w:spacing w:before="100" w:after="100" w:line="258" w:lineRule="auto"/>
                              <w:ind w:right="-6"/>
                              <w:textDirection w:val="btLr"/>
                            </w:pPr>
                          </w:p>
                        </w:txbxContent>
                      </wps:txbx>
                      <wps:bodyPr spcFirstLastPara="1" wrap="square" lIns="91425" tIns="45675" rIns="91425" bIns="45675"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page">
                  <wp:posOffset>4423728</wp:posOffset>
                </wp:positionH>
                <wp:positionV relativeFrom="page">
                  <wp:posOffset>554038</wp:posOffset>
                </wp:positionV>
                <wp:extent cx="2813685" cy="648970"/>
                <wp:effectExtent b="0" l="0" r="0" t="0"/>
                <wp:wrapSquare wrapText="bothSides" distB="0" distT="0" distL="0" distR="0"/>
                <wp:docPr id="11" name="image5.png"/>
                <a:graphic>
                  <a:graphicData uri="http://schemas.openxmlformats.org/drawingml/2006/picture">
                    <pic:pic>
                      <pic:nvPicPr>
                        <pic:cNvPr id="0" name="image5.png"/>
                        <pic:cNvPicPr preferRelativeResize="0"/>
                      </pic:nvPicPr>
                      <pic:blipFill>
                        <a:blip r:embed="rId8"/>
                        <a:srcRect/>
                        <a:stretch>
                          <a:fillRect/>
                        </a:stretch>
                      </pic:blipFill>
                      <pic:spPr>
                        <a:xfrm>
                          <a:off x="0" y="0"/>
                          <a:ext cx="2813685" cy="648970"/>
                        </a:xfrm>
                        <a:prstGeom prst="rect"/>
                        <a:ln/>
                      </pic:spPr>
                    </pic:pic>
                  </a:graphicData>
                </a:graphic>
              </wp:anchor>
            </w:drawing>
          </mc:Fallback>
        </mc:AlternateContent>
      </w:r>
    </w:p>
    <w:p w:rsidR="00F85DC4" w:rsidRDefault="00F85DC4">
      <w:pPr>
        <w:ind w:left="284"/>
        <w:jc w:val="right"/>
        <w:rPr>
          <w:b/>
        </w:rPr>
      </w:pPr>
    </w:p>
    <w:p w:rsidR="00F85DC4" w:rsidRDefault="00F85DC4">
      <w:pPr>
        <w:spacing w:after="0" w:line="240" w:lineRule="auto"/>
        <w:rPr>
          <w:color w:val="808080"/>
          <w:sz w:val="20"/>
          <w:szCs w:val="20"/>
        </w:rPr>
      </w:pPr>
    </w:p>
    <w:p w:rsidR="00F85DC4" w:rsidRDefault="00F655C1">
      <w:pPr>
        <w:spacing w:after="0" w:line="240" w:lineRule="auto"/>
        <w:ind w:left="1418"/>
        <w:jc w:val="right"/>
        <w:rPr>
          <w:rFonts w:ascii="Calibri" w:eastAsia="Calibri" w:hAnsi="Calibri" w:cs="Calibri"/>
          <w:color w:val="000000"/>
          <w:sz w:val="24"/>
          <w:szCs w:val="24"/>
        </w:rPr>
      </w:pPr>
      <w:r>
        <w:rPr>
          <w:rFonts w:ascii="Calibri" w:eastAsia="Calibri" w:hAnsi="Calibri" w:cs="Calibri"/>
          <w:color w:val="000000"/>
          <w:sz w:val="24"/>
          <w:szCs w:val="24"/>
        </w:rPr>
        <w:t>Ciudad de México, a 9 de octubre de 2022</w:t>
      </w:r>
    </w:p>
    <w:p w:rsidR="00F85DC4" w:rsidRDefault="00F85DC4">
      <w:pPr>
        <w:spacing w:after="0" w:line="240" w:lineRule="auto"/>
        <w:ind w:left="1418"/>
        <w:jc w:val="right"/>
        <w:rPr>
          <w:rFonts w:ascii="Calibri" w:eastAsia="Calibri" w:hAnsi="Calibri" w:cs="Calibri"/>
          <w:color w:val="000000"/>
          <w:sz w:val="24"/>
          <w:szCs w:val="24"/>
        </w:rPr>
      </w:pPr>
    </w:p>
    <w:p w:rsidR="00F85DC4" w:rsidRDefault="00F655C1">
      <w:pPr>
        <w:spacing w:after="0" w:line="240" w:lineRule="auto"/>
        <w:jc w:val="center"/>
        <w:rPr>
          <w:rFonts w:ascii="Calibri" w:eastAsia="Calibri" w:hAnsi="Calibri" w:cs="Calibri"/>
          <w:b/>
          <w:color w:val="000000"/>
          <w:sz w:val="24"/>
          <w:szCs w:val="24"/>
        </w:rPr>
      </w:pPr>
      <w:r>
        <w:rPr>
          <w:rFonts w:ascii="Calibri" w:eastAsia="Calibri" w:hAnsi="Calibri" w:cs="Calibri"/>
          <w:b/>
          <w:color w:val="000000"/>
          <w:sz w:val="24"/>
          <w:szCs w:val="24"/>
        </w:rPr>
        <w:t>OTORGA SEDESA ATENCIÓN GRATUITA EN SALUD MENTAL</w:t>
      </w:r>
    </w:p>
    <w:p w:rsidR="00F85DC4" w:rsidRDefault="00F85DC4">
      <w:pPr>
        <w:spacing w:after="0" w:line="240" w:lineRule="auto"/>
        <w:ind w:left="1440"/>
        <w:rPr>
          <w:rFonts w:ascii="Calibri" w:eastAsia="Calibri" w:hAnsi="Calibri" w:cs="Calibri"/>
          <w:color w:val="000000"/>
          <w:sz w:val="24"/>
          <w:szCs w:val="24"/>
        </w:rPr>
      </w:pPr>
    </w:p>
    <w:p w:rsidR="00F85DC4" w:rsidRDefault="00F655C1">
      <w:pPr>
        <w:numPr>
          <w:ilvl w:val="0"/>
          <w:numId w:val="1"/>
        </w:numPr>
        <w:spacing w:after="0" w:line="240" w:lineRule="auto"/>
        <w:ind w:left="425"/>
        <w:jc w:val="both"/>
        <w:rPr>
          <w:rFonts w:ascii="Calibri" w:eastAsia="Calibri" w:hAnsi="Calibri" w:cs="Calibri"/>
          <w:i/>
          <w:color w:val="000000"/>
          <w:sz w:val="24"/>
          <w:szCs w:val="24"/>
        </w:rPr>
      </w:pPr>
      <w:r>
        <w:rPr>
          <w:rFonts w:ascii="Calibri" w:eastAsia="Calibri" w:hAnsi="Calibri" w:cs="Calibri"/>
          <w:i/>
          <w:color w:val="000000"/>
          <w:sz w:val="24"/>
          <w:szCs w:val="24"/>
        </w:rPr>
        <w:t xml:space="preserve">Está disponible en los módulos de salud mental ubicados en 80 Centros de Salud y 32 Centros de Atención Primaria a las Adicciones (CAPA) </w:t>
      </w:r>
    </w:p>
    <w:p w:rsidR="00F85DC4" w:rsidRDefault="00F655C1">
      <w:pPr>
        <w:numPr>
          <w:ilvl w:val="0"/>
          <w:numId w:val="1"/>
        </w:numPr>
        <w:spacing w:after="0" w:line="240" w:lineRule="auto"/>
        <w:ind w:left="425"/>
        <w:jc w:val="both"/>
        <w:rPr>
          <w:rFonts w:ascii="Calibri" w:eastAsia="Calibri" w:hAnsi="Calibri" w:cs="Calibri"/>
          <w:i/>
          <w:color w:val="000000"/>
          <w:sz w:val="24"/>
          <w:szCs w:val="24"/>
        </w:rPr>
      </w:pPr>
      <w:r>
        <w:rPr>
          <w:rFonts w:ascii="Calibri" w:eastAsia="Calibri" w:hAnsi="Calibri" w:cs="Calibri"/>
          <w:i/>
          <w:color w:val="000000"/>
          <w:sz w:val="24"/>
          <w:szCs w:val="24"/>
        </w:rPr>
        <w:t xml:space="preserve">Brinda acompañamiento psicológico, psicoterapia, </w:t>
      </w:r>
      <w:proofErr w:type="spellStart"/>
      <w:r>
        <w:rPr>
          <w:rFonts w:ascii="Calibri" w:eastAsia="Calibri" w:hAnsi="Calibri" w:cs="Calibri"/>
          <w:i/>
          <w:color w:val="000000"/>
          <w:sz w:val="24"/>
          <w:szCs w:val="24"/>
        </w:rPr>
        <w:t>psicoeducación</w:t>
      </w:r>
      <w:proofErr w:type="spellEnd"/>
      <w:r>
        <w:rPr>
          <w:rFonts w:ascii="Calibri" w:eastAsia="Calibri" w:hAnsi="Calibri" w:cs="Calibri"/>
          <w:i/>
          <w:color w:val="000000"/>
          <w:sz w:val="24"/>
          <w:szCs w:val="24"/>
        </w:rPr>
        <w:t>, intervenciones familiares y grupales, así como a la c</w:t>
      </w:r>
      <w:r>
        <w:rPr>
          <w:rFonts w:ascii="Calibri" w:eastAsia="Calibri" w:hAnsi="Calibri" w:cs="Calibri"/>
          <w:i/>
          <w:color w:val="000000"/>
          <w:sz w:val="24"/>
          <w:szCs w:val="24"/>
        </w:rPr>
        <w:t>omunidad en general</w:t>
      </w:r>
    </w:p>
    <w:p w:rsidR="00F85DC4" w:rsidRDefault="00F655C1">
      <w:pPr>
        <w:shd w:val="clear" w:color="auto" w:fill="FFFFFF"/>
        <w:spacing w:before="280" w:after="210"/>
        <w:jc w:val="both"/>
        <w:rPr>
          <w:rFonts w:ascii="Calibri" w:eastAsia="Calibri" w:hAnsi="Calibri" w:cs="Calibri"/>
          <w:color w:val="000000"/>
          <w:sz w:val="24"/>
          <w:szCs w:val="24"/>
        </w:rPr>
      </w:pPr>
      <w:r>
        <w:rPr>
          <w:rFonts w:ascii="Calibri" w:eastAsia="Calibri" w:hAnsi="Calibri" w:cs="Calibri"/>
          <w:color w:val="000000"/>
          <w:sz w:val="24"/>
          <w:szCs w:val="24"/>
        </w:rPr>
        <w:t xml:space="preserve">En el marco del Día Mundial de la Salud Mental que se celebra este 10 de octubre, la Secretaría de Salud de la Ciudad de México (SEDESA) informa que brinda atención gratuita en materia psiquiátrica y psicológica en 80 módulos de salud mental en Centros de </w:t>
      </w:r>
      <w:r>
        <w:rPr>
          <w:rFonts w:ascii="Calibri" w:eastAsia="Calibri" w:hAnsi="Calibri" w:cs="Calibri"/>
          <w:color w:val="000000"/>
          <w:sz w:val="24"/>
          <w:szCs w:val="24"/>
        </w:rPr>
        <w:t xml:space="preserve">Salud y 32 Centros de Atención Primaria a las Adicciones (CAPA). </w:t>
      </w:r>
    </w:p>
    <w:p w:rsidR="00F85DC4" w:rsidRDefault="00F655C1">
      <w:pPr>
        <w:shd w:val="clear" w:color="auto" w:fill="FFFFFF"/>
        <w:spacing w:before="280" w:after="210"/>
        <w:jc w:val="both"/>
        <w:rPr>
          <w:rFonts w:ascii="Calibri" w:eastAsia="Calibri" w:hAnsi="Calibri" w:cs="Calibri"/>
          <w:color w:val="000000"/>
          <w:sz w:val="24"/>
          <w:szCs w:val="24"/>
        </w:rPr>
      </w:pPr>
      <w:r>
        <w:rPr>
          <w:rFonts w:ascii="Calibri" w:eastAsia="Calibri" w:hAnsi="Calibri" w:cs="Calibri"/>
          <w:color w:val="000000"/>
          <w:sz w:val="24"/>
          <w:szCs w:val="24"/>
        </w:rPr>
        <w:t xml:space="preserve">La psicóloga, Itzel Pacheco Romero del Centro de Salud T-III “Dr. Rafael Ramírez Suárez”, indicó que se ofrece acompañamiento psicológico, psicoterapia, </w:t>
      </w:r>
      <w:proofErr w:type="spellStart"/>
      <w:r>
        <w:rPr>
          <w:rFonts w:ascii="Calibri" w:eastAsia="Calibri" w:hAnsi="Calibri" w:cs="Calibri"/>
          <w:color w:val="000000"/>
          <w:sz w:val="24"/>
          <w:szCs w:val="24"/>
        </w:rPr>
        <w:t>psicoeducación</w:t>
      </w:r>
      <w:proofErr w:type="spellEnd"/>
      <w:r>
        <w:rPr>
          <w:rFonts w:ascii="Calibri" w:eastAsia="Calibri" w:hAnsi="Calibri" w:cs="Calibri"/>
          <w:color w:val="000000"/>
          <w:sz w:val="24"/>
          <w:szCs w:val="24"/>
        </w:rPr>
        <w:t>, intervenciones famili</w:t>
      </w:r>
      <w:r>
        <w:rPr>
          <w:rFonts w:ascii="Calibri" w:eastAsia="Calibri" w:hAnsi="Calibri" w:cs="Calibri"/>
          <w:color w:val="000000"/>
          <w:sz w:val="24"/>
          <w:szCs w:val="24"/>
        </w:rPr>
        <w:t>ares y grupales, así como a la comunidad en general, con el fin de atender la salud mental.</w:t>
      </w:r>
    </w:p>
    <w:p w:rsidR="00F85DC4" w:rsidRDefault="00F655C1">
      <w:pPr>
        <w:shd w:val="clear" w:color="auto" w:fill="FFFFFF"/>
        <w:spacing w:before="280" w:after="210"/>
        <w:jc w:val="both"/>
        <w:rPr>
          <w:rFonts w:ascii="Calibri" w:eastAsia="Calibri" w:hAnsi="Calibri" w:cs="Calibri"/>
          <w:color w:val="000000"/>
          <w:sz w:val="24"/>
          <w:szCs w:val="24"/>
        </w:rPr>
      </w:pPr>
      <w:r>
        <w:rPr>
          <w:rFonts w:ascii="Calibri" w:eastAsia="Calibri" w:hAnsi="Calibri" w:cs="Calibri"/>
          <w:color w:val="000000"/>
          <w:sz w:val="24"/>
          <w:szCs w:val="24"/>
        </w:rPr>
        <w:t xml:space="preserve">“La salud mental es un estado de bienestar que permite a las personas hacer frente a los momentos de estrés de la vida, desarrollar todas sus habilidades, aprender </w:t>
      </w:r>
      <w:r>
        <w:rPr>
          <w:rFonts w:ascii="Calibri" w:eastAsia="Calibri" w:hAnsi="Calibri" w:cs="Calibri"/>
          <w:color w:val="000000"/>
          <w:sz w:val="24"/>
          <w:szCs w:val="24"/>
        </w:rPr>
        <w:t xml:space="preserve">y trabajar adecuadamente. Es importante desde la niñez, la adolescencia, en la vida adulta y la vejez”, expuso Pacheco Romero. </w:t>
      </w:r>
    </w:p>
    <w:p w:rsidR="00F85DC4" w:rsidRDefault="00F655C1">
      <w:pPr>
        <w:shd w:val="clear" w:color="auto" w:fill="FFFFFF"/>
        <w:spacing w:before="280" w:after="210"/>
        <w:jc w:val="both"/>
        <w:rPr>
          <w:rFonts w:ascii="Calibri" w:eastAsia="Calibri" w:hAnsi="Calibri" w:cs="Calibri"/>
          <w:color w:val="000000"/>
          <w:sz w:val="24"/>
          <w:szCs w:val="24"/>
        </w:rPr>
      </w:pPr>
      <w:r>
        <w:rPr>
          <w:rFonts w:ascii="Calibri" w:eastAsia="Calibri" w:hAnsi="Calibri" w:cs="Calibri"/>
          <w:color w:val="000000"/>
          <w:sz w:val="24"/>
          <w:szCs w:val="24"/>
        </w:rPr>
        <w:t>La psicóloga precisó que las principales señales de tener un problema de salud mental son: cambios en sus hábitos alimenticios o de sueño, aislarse de las personas, tener nada o poca energía, sentirse impotente, tener cambios de humor severos y no poder re</w:t>
      </w:r>
      <w:r>
        <w:rPr>
          <w:rFonts w:ascii="Calibri" w:eastAsia="Calibri" w:hAnsi="Calibri" w:cs="Calibri"/>
          <w:color w:val="000000"/>
          <w:sz w:val="24"/>
          <w:szCs w:val="24"/>
        </w:rPr>
        <w:t>alizar tareas diarias como cuidar a sus hijos, ir al trabajo o la escuela.</w:t>
      </w:r>
    </w:p>
    <w:p w:rsidR="00F85DC4" w:rsidRDefault="00F655C1">
      <w:pPr>
        <w:shd w:val="clear" w:color="auto" w:fill="FFFFFF"/>
        <w:spacing w:before="280" w:after="210"/>
        <w:jc w:val="both"/>
        <w:rPr>
          <w:rFonts w:ascii="Calibri" w:eastAsia="Calibri" w:hAnsi="Calibri" w:cs="Calibri"/>
          <w:color w:val="000000"/>
          <w:sz w:val="24"/>
          <w:szCs w:val="24"/>
        </w:rPr>
      </w:pPr>
      <w:r>
        <w:rPr>
          <w:rFonts w:ascii="Calibri" w:eastAsia="Calibri" w:hAnsi="Calibri" w:cs="Calibri"/>
          <w:color w:val="000000"/>
          <w:sz w:val="24"/>
          <w:szCs w:val="24"/>
        </w:rPr>
        <w:t xml:space="preserve">Señaló que sin salud mental, puede aumentar el riesgo de problemas de la salud física como accidente cerebrovascular, diabetes tipo 2 y enfermedades cardíacas. </w:t>
      </w:r>
    </w:p>
    <w:p w:rsidR="00F85DC4" w:rsidRDefault="00F655C1">
      <w:pPr>
        <w:shd w:val="clear" w:color="auto" w:fill="FFFFFF"/>
        <w:spacing w:before="280" w:after="210"/>
        <w:jc w:val="both"/>
        <w:rPr>
          <w:rFonts w:ascii="Calibri" w:eastAsia="Calibri" w:hAnsi="Calibri" w:cs="Calibri"/>
          <w:color w:val="000000"/>
          <w:sz w:val="24"/>
          <w:szCs w:val="24"/>
        </w:rPr>
      </w:pPr>
      <w:r>
        <w:rPr>
          <w:rFonts w:ascii="Calibri" w:eastAsia="Calibri" w:hAnsi="Calibri" w:cs="Calibri"/>
          <w:color w:val="000000"/>
          <w:sz w:val="24"/>
          <w:szCs w:val="24"/>
        </w:rPr>
        <w:t>La SEDESA invita a l</w:t>
      </w:r>
      <w:r>
        <w:rPr>
          <w:rFonts w:ascii="Calibri" w:eastAsia="Calibri" w:hAnsi="Calibri" w:cs="Calibri"/>
          <w:color w:val="000000"/>
          <w:sz w:val="24"/>
          <w:szCs w:val="24"/>
        </w:rPr>
        <w:t xml:space="preserve">as personas que deseen conocer los servicios, a solicitar una cita en los módulos disponibles en el siguiente sitio web: </w:t>
      </w:r>
      <w:hyperlink r:id="rId9">
        <w:r>
          <w:rPr>
            <w:rFonts w:ascii="Calibri" w:eastAsia="Calibri" w:hAnsi="Calibri" w:cs="Calibri"/>
            <w:color w:val="1155CC"/>
            <w:sz w:val="24"/>
            <w:szCs w:val="24"/>
            <w:u w:val="single"/>
          </w:rPr>
          <w:t>https://www.salud.cdmx.gob.mx/unidades/unemes-capaec/unem</w:t>
        </w:r>
        <w:r>
          <w:rPr>
            <w:rFonts w:ascii="Calibri" w:eastAsia="Calibri" w:hAnsi="Calibri" w:cs="Calibri"/>
            <w:color w:val="1155CC"/>
            <w:sz w:val="24"/>
            <w:szCs w:val="24"/>
            <w:u w:val="single"/>
          </w:rPr>
          <w:t>e</w:t>
        </w:r>
      </w:hyperlink>
    </w:p>
    <w:p w:rsidR="00F85DC4" w:rsidRDefault="00F655C1">
      <w:pPr>
        <w:shd w:val="clear" w:color="auto" w:fill="FFFFFF"/>
        <w:spacing w:before="280" w:after="210"/>
        <w:ind w:left="360"/>
        <w:jc w:val="center"/>
        <w:rPr>
          <w:color w:val="808080"/>
          <w:sz w:val="20"/>
          <w:szCs w:val="20"/>
        </w:rPr>
      </w:pPr>
      <w:bookmarkStart w:id="0" w:name="_heading=h.30j0zll" w:colFirst="0" w:colLast="0"/>
      <w:bookmarkEnd w:id="0"/>
      <w:r>
        <w:rPr>
          <w:rFonts w:ascii="Calibri" w:eastAsia="Calibri" w:hAnsi="Calibri" w:cs="Calibri"/>
          <w:color w:val="000000"/>
          <w:sz w:val="24"/>
          <w:szCs w:val="24"/>
        </w:rPr>
        <w:t>----0000----</w:t>
      </w:r>
    </w:p>
    <w:sectPr w:rsidR="00F85DC4">
      <w:headerReference w:type="even" r:id="rId10"/>
      <w:headerReference w:type="default" r:id="rId11"/>
      <w:footerReference w:type="even" r:id="rId12"/>
      <w:footerReference w:type="default" r:id="rId13"/>
      <w:headerReference w:type="first" r:id="rId14"/>
      <w:footerReference w:type="first" r:id="rId15"/>
      <w:pgSz w:w="12240" w:h="15840"/>
      <w:pgMar w:top="1417" w:right="1183" w:bottom="1417" w:left="1701" w:header="568" w:footer="53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F655C1">
      <w:pPr>
        <w:spacing w:after="0" w:line="240" w:lineRule="auto"/>
      </w:pPr>
      <w:r>
        <w:separator/>
      </w:r>
    </w:p>
  </w:endnote>
  <w:endnote w:type="continuationSeparator" w:id="0">
    <w:p w:rsidR="00000000" w:rsidRDefault="00F655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85DC4" w:rsidRDefault="00F85DC4">
    <w:pPr>
      <w:pBdr>
        <w:top w:val="nil"/>
        <w:left w:val="nil"/>
        <w:bottom w:val="nil"/>
        <w:right w:val="nil"/>
        <w:between w:val="nil"/>
      </w:pBdr>
      <w:tabs>
        <w:tab w:val="center" w:pos="4419"/>
        <w:tab w:val="right" w:pos="8838"/>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85DC4" w:rsidRDefault="00F655C1">
    <w:pPr>
      <w:tabs>
        <w:tab w:val="center" w:pos="4419"/>
        <w:tab w:val="right" w:pos="8838"/>
      </w:tabs>
      <w:spacing w:after="0" w:line="240" w:lineRule="auto"/>
      <w:ind w:left="-709"/>
      <w:rPr>
        <w:color w:val="808080"/>
      </w:rPr>
    </w:pPr>
    <w:bookmarkStart w:id="1" w:name="_heading=h.gjdgxs" w:colFirst="0" w:colLast="0"/>
    <w:bookmarkEnd w:id="1"/>
    <w:r>
      <w:t xml:space="preserve">            </w:t>
    </w:r>
    <w:r>
      <w:rPr>
        <w:noProof/>
      </w:rPr>
      <mc:AlternateContent>
        <mc:Choice Requires="wpg">
          <w:drawing>
            <wp:anchor distT="0" distB="0" distL="0" distR="0" simplePos="0" relativeHeight="251659264" behindDoc="1" locked="0" layoutInCell="1" hidden="0" allowOverlap="1">
              <wp:simplePos x="0" y="0"/>
              <wp:positionH relativeFrom="column">
                <wp:posOffset>-622299</wp:posOffset>
              </wp:positionH>
              <wp:positionV relativeFrom="paragraph">
                <wp:posOffset>-380999</wp:posOffset>
              </wp:positionV>
              <wp:extent cx="3281045" cy="466725"/>
              <wp:effectExtent l="0" t="0" r="0" b="0"/>
              <wp:wrapNone/>
              <wp:docPr id="10" name=""/>
              <wp:cNvGraphicFramePr/>
              <a:graphic xmlns:a="http://schemas.openxmlformats.org/drawingml/2006/main">
                <a:graphicData uri="http://schemas.microsoft.com/office/word/2010/wordprocessingShape">
                  <wps:wsp>
                    <wps:cNvSpPr/>
                    <wps:spPr>
                      <a:xfrm>
                        <a:off x="3710240" y="3551400"/>
                        <a:ext cx="3271520" cy="457200"/>
                      </a:xfrm>
                      <a:prstGeom prst="rect">
                        <a:avLst/>
                      </a:prstGeom>
                      <a:solidFill>
                        <a:schemeClr val="lt1"/>
                      </a:solidFill>
                      <a:ln>
                        <a:noFill/>
                      </a:ln>
                    </wps:spPr>
                    <wps:txbx>
                      <w:txbxContent>
                        <w:p w:rsidR="00F85DC4" w:rsidRDefault="00F655C1">
                          <w:pPr>
                            <w:spacing w:after="0" w:line="240" w:lineRule="auto"/>
                            <w:ind w:left="-850" w:hanging="990"/>
                            <w:textDirection w:val="btLr"/>
                          </w:pPr>
                          <w:r>
                            <w:rPr>
                              <w:color w:val="808080"/>
                              <w:sz w:val="16"/>
                            </w:rPr>
                            <w:t xml:space="preserve">                             Av. Insurgentes Norte 423, piso 13, Nonoalco Tlatelolco</w:t>
                          </w:r>
                        </w:p>
                        <w:p w:rsidR="00F85DC4" w:rsidRDefault="00F655C1">
                          <w:pPr>
                            <w:spacing w:after="0" w:line="240" w:lineRule="auto"/>
                            <w:ind w:left="-850" w:hanging="990"/>
                            <w:textDirection w:val="btLr"/>
                          </w:pPr>
                          <w:r>
                            <w:rPr>
                              <w:color w:val="808080"/>
                              <w:sz w:val="16"/>
                            </w:rPr>
                            <w:t xml:space="preserve">                             Alcaldía Cuauhtémoc, C.P. 06000, Ciudad de México</w:t>
                          </w:r>
                        </w:p>
                        <w:p w:rsidR="00F85DC4" w:rsidRDefault="00F655C1">
                          <w:pPr>
                            <w:spacing w:after="0" w:line="240" w:lineRule="auto"/>
                            <w:ind w:left="-850" w:hanging="990"/>
                            <w:textDirection w:val="btLr"/>
                          </w:pPr>
                          <w:r>
                            <w:rPr>
                              <w:color w:val="808080"/>
                              <w:sz w:val="16"/>
                            </w:rPr>
                            <w:t xml:space="preserve">                             T.  5132 1200 EXT. 1004 y 1312</w:t>
                          </w:r>
                        </w:p>
                        <w:p w:rsidR="00F85DC4" w:rsidRDefault="00F85DC4">
                          <w:pPr>
                            <w:spacing w:after="0" w:line="240" w:lineRule="auto"/>
                            <w:textDirection w:val="btLr"/>
                          </w:pPr>
                        </w:p>
                      </w:txbxContent>
                    </wps:txbx>
                    <wps:bodyPr spcFirstLastPara="1" wrap="square" lIns="91425" tIns="45675" rIns="91425" bIns="45675"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-622299</wp:posOffset>
              </wp:positionH>
              <wp:positionV relativeFrom="paragraph">
                <wp:posOffset>-380999</wp:posOffset>
              </wp:positionV>
              <wp:extent cx="3281045" cy="466725"/>
              <wp:effectExtent b="0" l="0" r="0" t="0"/>
              <wp:wrapNone/>
              <wp:docPr id="10"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3281045" cy="466725"/>
                      </a:xfrm>
                      <a:prstGeom prst="rect"/>
                      <a:ln/>
                    </pic:spPr>
                  </pic:pic>
                </a:graphicData>
              </a:graphic>
            </wp:anchor>
          </w:drawing>
        </mc:Fallback>
      </mc:AlternateContent>
    </w:r>
    <w:r>
      <w:rPr>
        <w:noProof/>
      </w:rPr>
      <w:drawing>
        <wp:anchor distT="0" distB="0" distL="114300" distR="114300" simplePos="0" relativeHeight="251660288" behindDoc="0" locked="0" layoutInCell="1" hidden="0" allowOverlap="1">
          <wp:simplePos x="0" y="0"/>
          <wp:positionH relativeFrom="column">
            <wp:posOffset>4619625</wp:posOffset>
          </wp:positionH>
          <wp:positionV relativeFrom="paragraph">
            <wp:posOffset>-200024</wp:posOffset>
          </wp:positionV>
          <wp:extent cx="1419860" cy="226060"/>
          <wp:effectExtent l="0" t="0" r="0" b="0"/>
          <wp:wrapSquare wrapText="bothSides" distT="0" distB="0" distL="114300" distR="114300"/>
          <wp:docPr id="1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1419860" cy="226060"/>
                  </a:xfrm>
                  <a:prstGeom prst="rect">
                    <a:avLst/>
                  </a:prstGeom>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85DC4" w:rsidRDefault="00F85DC4">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000" w:rsidRDefault="00F655C1">
      <w:pPr>
        <w:spacing w:after="0" w:line="240" w:lineRule="auto"/>
      </w:pPr>
      <w:r>
        <w:separator/>
      </w:r>
    </w:p>
  </w:footnote>
  <w:footnote w:type="continuationSeparator" w:id="0">
    <w:p w:rsidR="00000000" w:rsidRDefault="00F655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85DC4" w:rsidRDefault="00F85DC4">
    <w:pPr>
      <w:pBdr>
        <w:top w:val="nil"/>
        <w:left w:val="nil"/>
        <w:bottom w:val="nil"/>
        <w:right w:val="nil"/>
        <w:between w:val="nil"/>
      </w:pBdr>
      <w:tabs>
        <w:tab w:val="center" w:pos="4419"/>
        <w:tab w:val="right" w:pos="8838"/>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85DC4" w:rsidRDefault="00F655C1">
    <w:pPr>
      <w:pBdr>
        <w:top w:val="nil"/>
        <w:left w:val="nil"/>
        <w:bottom w:val="nil"/>
        <w:right w:val="nil"/>
        <w:between w:val="nil"/>
      </w:pBdr>
      <w:tabs>
        <w:tab w:val="center" w:pos="4419"/>
        <w:tab w:val="right" w:pos="8838"/>
      </w:tabs>
      <w:spacing w:after="0" w:line="240" w:lineRule="auto"/>
      <w:ind w:hanging="851"/>
      <w:rPr>
        <w:color w:val="808080"/>
        <w:u w:val="single"/>
      </w:rPr>
    </w:pPr>
    <w:r>
      <w:rPr>
        <w:noProof/>
      </w:rPr>
      <w:drawing>
        <wp:inline distT="0" distB="0" distL="0" distR="0">
          <wp:extent cx="2267402" cy="956789"/>
          <wp:effectExtent l="0" t="0" r="0" b="0"/>
          <wp:docPr id="1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267402" cy="956789"/>
                  </a:xfrm>
                  <a:prstGeom prst="rect">
                    <a:avLst/>
                  </a:prstGeom>
                  <a:ln/>
                </pic:spPr>
              </pic:pic>
            </a:graphicData>
          </a:graphic>
        </wp:inline>
      </w:drawing>
    </w:r>
    <w:r>
      <w:rPr>
        <w:noProof/>
      </w:rPr>
      <w:drawing>
        <wp:anchor distT="0" distB="0" distL="114300" distR="114300" simplePos="0" relativeHeight="251658240" behindDoc="0" locked="0" layoutInCell="1" hidden="0" allowOverlap="1">
          <wp:simplePos x="0" y="0"/>
          <wp:positionH relativeFrom="margin">
            <wp:posOffset>4269740</wp:posOffset>
          </wp:positionH>
          <wp:positionV relativeFrom="margin">
            <wp:posOffset>248284</wp:posOffset>
          </wp:positionV>
          <wp:extent cx="1687830" cy="802640"/>
          <wp:effectExtent l="0" t="0" r="0" b="0"/>
          <wp:wrapSquare wrapText="bothSides" distT="0" distB="0" distL="114300" distR="114300"/>
          <wp:docPr id="1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687830" cy="802640"/>
                  </a:xfrm>
                  <a:prstGeom prst="rect">
                    <a:avLst/>
                  </a:prstGeom>
                  <a:ln/>
                </pic:spPr>
              </pic:pic>
            </a:graphicData>
          </a:graphic>
        </wp:anchor>
      </w:drawing>
    </w:r>
    <w:r>
      <w:rPr>
        <w:color w:val="80808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85DC4" w:rsidRDefault="00F85DC4">
    <w:pPr>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F86110"/>
    <w:multiLevelType w:val="multilevel"/>
    <w:tmpl w:val="FFFFFFFF"/>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16cid:durableId="13239721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proofState w:spelling="clean"/>
  <w:revisionView w:inkAnnotation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DC4"/>
    <w:rsid w:val="00F655C1"/>
    <w:rsid w:val="00F85DC4"/>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decimalSymbol w:val="."/>
  <w:listSeparator w:val=","/>
  <w15:docId w15:val="{29124055-B35B-C848-BB82-3DD5E83CD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ource Sans Pro" w:eastAsia="Source Sans Pro" w:hAnsi="Source Sans Pro" w:cs="Source Sans Pro"/>
        <w:color w:val="666666"/>
        <w:sz w:val="21"/>
        <w:szCs w:val="21"/>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5A06"/>
  </w:style>
  <w:style w:type="paragraph" w:styleId="Ttulo1">
    <w:name w:val="heading 1"/>
    <w:basedOn w:val="Normal"/>
    <w:next w:val="Normal"/>
    <w:uiPriority w:val="9"/>
    <w:qFormat/>
    <w:rsid w:val="000E7B89"/>
    <w:pPr>
      <w:keepNext/>
      <w:keepLines/>
      <w:spacing w:before="480" w:after="120"/>
      <w:outlineLvl w:val="0"/>
    </w:pPr>
    <w:rPr>
      <w:b/>
      <w:sz w:val="48"/>
      <w:szCs w:val="48"/>
    </w:rPr>
  </w:style>
  <w:style w:type="paragraph" w:styleId="Ttulo2">
    <w:name w:val="heading 2"/>
    <w:basedOn w:val="Normal"/>
    <w:next w:val="Normal"/>
    <w:uiPriority w:val="9"/>
    <w:semiHidden/>
    <w:unhideWhenUsed/>
    <w:qFormat/>
    <w:rsid w:val="000E7B89"/>
    <w:pPr>
      <w:keepNext/>
      <w:keepLines/>
      <w:spacing w:before="360" w:after="80"/>
      <w:outlineLvl w:val="1"/>
    </w:pPr>
    <w:rPr>
      <w:b/>
      <w:sz w:val="36"/>
      <w:szCs w:val="36"/>
    </w:rPr>
  </w:style>
  <w:style w:type="paragraph" w:styleId="Ttulo3">
    <w:name w:val="heading 3"/>
    <w:basedOn w:val="Normal"/>
    <w:link w:val="Ttulo3Car"/>
    <w:uiPriority w:val="9"/>
    <w:semiHidden/>
    <w:unhideWhenUsed/>
    <w:qFormat/>
    <w:rsid w:val="007A78E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Ttulo4">
    <w:name w:val="heading 4"/>
    <w:basedOn w:val="Normal"/>
    <w:next w:val="Normal"/>
    <w:uiPriority w:val="9"/>
    <w:semiHidden/>
    <w:unhideWhenUsed/>
    <w:qFormat/>
    <w:rsid w:val="000E7B89"/>
    <w:pPr>
      <w:keepNext/>
      <w:keepLines/>
      <w:spacing w:before="240" w:after="40"/>
      <w:outlineLvl w:val="3"/>
    </w:pPr>
    <w:rPr>
      <w:b/>
      <w:sz w:val="24"/>
      <w:szCs w:val="24"/>
    </w:rPr>
  </w:style>
  <w:style w:type="paragraph" w:styleId="Ttulo5">
    <w:name w:val="heading 5"/>
    <w:basedOn w:val="Normal"/>
    <w:next w:val="Normal"/>
    <w:uiPriority w:val="9"/>
    <w:semiHidden/>
    <w:unhideWhenUsed/>
    <w:qFormat/>
    <w:rsid w:val="000E7B89"/>
    <w:pPr>
      <w:keepNext/>
      <w:keepLines/>
      <w:spacing w:before="220" w:after="40"/>
      <w:outlineLvl w:val="4"/>
    </w:pPr>
    <w:rPr>
      <w:b/>
    </w:rPr>
  </w:style>
  <w:style w:type="paragraph" w:styleId="Ttulo6">
    <w:name w:val="heading 6"/>
    <w:basedOn w:val="Normal"/>
    <w:next w:val="Normal"/>
    <w:uiPriority w:val="9"/>
    <w:semiHidden/>
    <w:unhideWhenUsed/>
    <w:qFormat/>
    <w:rsid w:val="000E7B89"/>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rsid w:val="000E7B89"/>
    <w:pPr>
      <w:keepNext/>
      <w:keepLines/>
      <w:spacing w:before="480" w:after="120"/>
    </w:pPr>
    <w:rPr>
      <w:b/>
      <w:sz w:val="72"/>
      <w:szCs w:val="72"/>
    </w:rPr>
  </w:style>
  <w:style w:type="table" w:customStyle="1" w:styleId="TableNormal0">
    <w:name w:val="Table Normal"/>
    <w:rsid w:val="000E7B89"/>
    <w:tblPr>
      <w:tblCellMar>
        <w:top w:w="0" w:type="dxa"/>
        <w:left w:w="0" w:type="dxa"/>
        <w:bottom w:w="0" w:type="dxa"/>
        <w:right w:w="0" w:type="dxa"/>
      </w:tblCellMar>
    </w:tblPr>
  </w:style>
  <w:style w:type="paragraph" w:styleId="Encabezado">
    <w:name w:val="header"/>
    <w:basedOn w:val="Normal"/>
    <w:link w:val="EncabezadoCar"/>
    <w:uiPriority w:val="99"/>
    <w:unhideWhenUsed/>
    <w:rsid w:val="00595A0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95A06"/>
  </w:style>
  <w:style w:type="paragraph" w:styleId="Piedepgina">
    <w:name w:val="footer"/>
    <w:basedOn w:val="Normal"/>
    <w:link w:val="PiedepginaCar"/>
    <w:uiPriority w:val="99"/>
    <w:unhideWhenUsed/>
    <w:rsid w:val="00595A0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95A06"/>
  </w:style>
  <w:style w:type="paragraph" w:styleId="Textodeglobo">
    <w:name w:val="Balloon Text"/>
    <w:basedOn w:val="Normal"/>
    <w:link w:val="TextodegloboCar"/>
    <w:uiPriority w:val="99"/>
    <w:semiHidden/>
    <w:unhideWhenUsed/>
    <w:rsid w:val="0058329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329A"/>
    <w:rPr>
      <w:rFonts w:ascii="Segoe UI" w:hAnsi="Segoe UI" w:cs="Segoe UI"/>
      <w:sz w:val="18"/>
      <w:szCs w:val="18"/>
    </w:rPr>
  </w:style>
  <w:style w:type="character" w:customStyle="1" w:styleId="Ttulo3Car">
    <w:name w:val="Título 3 Car"/>
    <w:basedOn w:val="Fuentedeprrafopredeter"/>
    <w:link w:val="Ttulo3"/>
    <w:uiPriority w:val="9"/>
    <w:rsid w:val="007A78E5"/>
    <w:rPr>
      <w:rFonts w:ascii="Times New Roman" w:eastAsia="Times New Roman" w:hAnsi="Times New Roman" w:cs="Times New Roman"/>
      <w:b/>
      <w:bCs/>
      <w:sz w:val="27"/>
      <w:szCs w:val="27"/>
      <w:lang w:eastAsia="es-MX"/>
    </w:rPr>
  </w:style>
  <w:style w:type="character" w:styleId="Hipervnculo">
    <w:name w:val="Hyperlink"/>
    <w:basedOn w:val="Fuentedeprrafopredeter"/>
    <w:uiPriority w:val="99"/>
    <w:unhideWhenUsed/>
    <w:rsid w:val="007A78E5"/>
    <w:rPr>
      <w:color w:val="0000FF"/>
      <w:u w:val="single"/>
    </w:rPr>
  </w:style>
  <w:style w:type="character" w:styleId="Hipervnculovisitado">
    <w:name w:val="FollowedHyperlink"/>
    <w:basedOn w:val="Fuentedeprrafopredeter"/>
    <w:uiPriority w:val="99"/>
    <w:semiHidden/>
    <w:unhideWhenUsed/>
    <w:rsid w:val="007A78E5"/>
    <w:rPr>
      <w:color w:val="954F72" w:themeColor="followedHyperlink"/>
      <w:u w:val="single"/>
    </w:rPr>
  </w:style>
  <w:style w:type="paragraph" w:styleId="Subttulo">
    <w:name w:val="Subtitle"/>
    <w:basedOn w:val="Normal"/>
    <w:next w:val="Normal"/>
    <w:uiPriority w:val="11"/>
    <w:qFormat/>
    <w:pPr>
      <w:keepNext/>
      <w:keepLines/>
      <w:spacing w:before="360" w:after="80"/>
    </w:pPr>
    <w:rPr>
      <w:rFonts w:ascii="Georgia" w:eastAsia="Georgia" w:hAnsi="Georgia" w:cs="Georgia"/>
      <w:i/>
      <w:sz w:val="48"/>
      <w:szCs w:val="48"/>
    </w:rPr>
  </w:style>
  <w:style w:type="table" w:customStyle="1" w:styleId="Tablaconcuadrcula2">
    <w:name w:val="Tabla con cuadrícula2"/>
    <w:basedOn w:val="Tablanormal"/>
    <w:next w:val="Tablaconcuadrcula"/>
    <w:uiPriority w:val="59"/>
    <w:rsid w:val="00B35F74"/>
    <w:pPr>
      <w:spacing w:after="0" w:line="240" w:lineRule="auto"/>
    </w:pPr>
    <w:rPr>
      <w:rFonts w:cs="Times New Roman"/>
      <w:b/>
      <w:color w:val="808080" w:themeColor="background1" w:themeShade="80"/>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aconcuadrcula">
    <w:name w:val="Table Grid"/>
    <w:basedOn w:val="Tablanormal"/>
    <w:uiPriority w:val="39"/>
    <w:rsid w:val="00B35F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BE66B4"/>
    <w:pPr>
      <w:spacing w:after="0" w:line="240" w:lineRule="auto"/>
    </w:pPr>
    <w:rPr>
      <w:rFonts w:asciiTheme="minorHAnsi" w:eastAsiaTheme="minorHAnsi" w:hAnsiTheme="minorHAnsi" w:cstheme="minorBidi"/>
      <w:color w:val="auto"/>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5.png" /><Relationship Id="rId13" Type="http://schemas.openxmlformats.org/officeDocument/2006/relationships/footer" Target="footer2.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footer" Target="footer1.xml" /><Relationship Id="rId17" Type="http://schemas.openxmlformats.org/officeDocument/2006/relationships/theme" Target="theme/theme1.xml" /><Relationship Id="rId2" Type="http://schemas.openxmlformats.org/officeDocument/2006/relationships/numbering" Target="numbering.xml" /><Relationship Id="rId16" Type="http://schemas.openxmlformats.org/officeDocument/2006/relationships/fontTable" Target="fontTable.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eader" Target="header2.xml" /><Relationship Id="rId5" Type="http://schemas.openxmlformats.org/officeDocument/2006/relationships/webSettings" Target="webSettings.xml" /><Relationship Id="rId15" Type="http://schemas.openxmlformats.org/officeDocument/2006/relationships/footer" Target="footer3.xml" /><Relationship Id="rId10" Type="http://schemas.openxmlformats.org/officeDocument/2006/relationships/header" Target="header1.xml" /><Relationship Id="rId4" Type="http://schemas.openxmlformats.org/officeDocument/2006/relationships/settings" Target="settings.xml" /><Relationship Id="rId9" Type="http://schemas.openxmlformats.org/officeDocument/2006/relationships/hyperlink" Target="https://www.salud.cdmx.gob.mx/unidades/unemes-capaec/uneme" TargetMode="External" /><Relationship Id="rId14" Type="http://schemas.openxmlformats.org/officeDocument/2006/relationships/header" Target="header3.xml" /></Relationships>
</file>

<file path=word/_rels/footer2.xml.rels><?xml version="1.0" encoding="UTF-8" standalone="yes"?>
<Relationships xmlns="http://schemas.openxmlformats.org/package/2006/relationships"><Relationship Id="rId2" Type="http://schemas.openxmlformats.org/officeDocument/2006/relationships/image" Target="media/image3.png" /><Relationship Id="rId1" Type="http://schemas.openxmlformats.org/officeDocument/2006/relationships/image" Target="media/image4.png" /></Relationships>
</file>

<file path=word/_rels/header2.xml.rels><?xml version="1.0" encoding="UTF-8" standalone="yes"?>
<Relationships xmlns="http://schemas.openxmlformats.org/package/2006/relationships"><Relationship Id="rId2" Type="http://schemas.openxmlformats.org/officeDocument/2006/relationships/image" Target="media/image2.jpg" /><Relationship Id="rId1" Type="http://schemas.openxmlformats.org/officeDocument/2006/relationships/image" Target="media/image1.jp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dM/NEfFWkSOTUWclFjRW1TFNQ==">AMUW2mXUUbjTMP0WREbk2e2zTwn2aU00j/SlTQmGwRFgBGIkAKc7uOc75kRNM6oxsUw304dRYCgiyZ6oZJSJ057nsnwbtqsxWK0lw5GyK6QGo5cst8vh5C1mHGB3IJQ54E7ft19yGVEU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315</Words>
  <Characters>1735</Characters>
  <Application>Microsoft Office Word</Application>
  <DocSecurity>0</DocSecurity>
  <Lines>14</Lines>
  <Paragraphs>4</Paragraphs>
  <ScaleCrop>false</ScaleCrop>
  <Company/>
  <LinksUpToDate>false</LinksUpToDate>
  <CharactersWithSpaces>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IMAGEN15</dc:creator>
  <cp:lastModifiedBy>Rebeca Altamirano</cp:lastModifiedBy>
  <cp:revision>2</cp:revision>
  <dcterms:created xsi:type="dcterms:W3CDTF">2022-10-09T19:09:00Z</dcterms:created>
  <dcterms:modified xsi:type="dcterms:W3CDTF">2022-10-09T19:09:00Z</dcterms:modified>
</cp:coreProperties>
</file>